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Reddish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TAPIMMUNE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portion of the annual retainer for each non-employee director payable in immediately vested restricted, common stock under the Company's 2014 Omnibus Stock Ownership Plan and based on the closing price of $3.05 per share, on the day immediately preceding the date of the Company's 2017 annual meeting.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56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Reddish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759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2020-01-16T04:19:09Z</dcterms:created>
  <dcterms:modified xsi:type="dcterms:W3CDTF">2020-01-16T04:19:09Z</dcterms:modified>
</cp:coreProperties>
</file>