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U.S. 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12B-25</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NOTIFICATION OF LATE FILING</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 File Number 000-27239</w:t>
      </w:r>
    </w:p>
    <w:p>
      <w:pPr>
        <w:spacing w:after="0" w:line="224" w:lineRule="exact"/>
        <w:rPr>
          <w:sz w:val="24"/>
          <w:szCs w:val="24"/>
          <w:color w:val="auto"/>
        </w:rPr>
      </w:pPr>
    </w:p>
    <w:p>
      <w:pPr>
        <w:ind w:right="3920" w:firstLine="8"/>
        <w:spacing w:after="0" w:line="361" w:lineRule="exact"/>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Form 10-Q </w:t>
      </w:r>
      <w:r>
        <w:rPr>
          <w:rFonts w:ascii="MS PGothic" w:cs="MS PGothic" w:eastAsia="MS PGothic" w:hAnsi="MS PGothic"/>
          <w:sz w:val="18"/>
          <w:szCs w:val="18"/>
          <w:color w:val="auto"/>
        </w:rPr>
        <w:t>☐</w:t>
      </w:r>
      <w:r>
        <w:rPr>
          <w:rFonts w:ascii="Arial" w:cs="Arial" w:eastAsia="Arial" w:hAnsi="Arial"/>
          <w:sz w:val="18"/>
          <w:szCs w:val="18"/>
          <w:color w:val="auto"/>
        </w:rPr>
        <w:t xml:space="preserve">Form 10-D </w:t>
      </w:r>
      <w:r>
        <w:rPr>
          <w:rFonts w:ascii="MS PGothic" w:cs="MS PGothic" w:eastAsia="MS PGothic" w:hAnsi="MS PGothic"/>
          <w:sz w:val="18"/>
          <w:szCs w:val="18"/>
          <w:color w:val="auto"/>
        </w:rPr>
        <w:t>☐</w:t>
      </w:r>
      <w:r>
        <w:rPr>
          <w:rFonts w:ascii="Arial" w:cs="Arial" w:eastAsia="Arial" w:hAnsi="Arial"/>
          <w:sz w:val="18"/>
          <w:szCs w:val="18"/>
          <w:color w:val="auto"/>
        </w:rPr>
        <w:t xml:space="preserve">Form N-SAR </w:t>
      </w:r>
      <w:r>
        <w:rPr>
          <w:rFonts w:ascii="MS PGothic" w:cs="MS PGothic" w:eastAsia="MS PGothic" w:hAnsi="MS PGothic"/>
          <w:sz w:val="18"/>
          <w:szCs w:val="18"/>
          <w:color w:val="auto"/>
        </w:rPr>
        <w:t>☐</w:t>
      </w:r>
      <w:r>
        <w:rPr>
          <w:rFonts w:ascii="Arial" w:cs="Arial" w:eastAsia="Arial" w:hAnsi="Arial"/>
          <w:sz w:val="18"/>
          <w:szCs w:val="18"/>
          <w:color w:val="auto"/>
        </w:rPr>
        <w:t>Form N-CSR For Period Ending: December 31, 2014</w:t>
      </w:r>
    </w:p>
    <w:p>
      <w:pPr>
        <w:spacing w:after="0" w:line="1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PART I: REGISTRANT INFORMATION</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 TapImmune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w:t>
      </w:r>
    </w:p>
    <w:p>
      <w:pPr>
        <w:spacing w:after="0" w:line="221"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1551 Eastlake Avenue East,</w:t>
      </w:r>
    </w:p>
    <w:p>
      <w:pPr>
        <w:spacing w:after="0" w:line="27"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Suite 100, Seattle, WA</w:t>
      </w:r>
    </w:p>
    <w:p>
      <w:pPr>
        <w:spacing w:after="0" w:line="9" w:lineRule="exact"/>
        <w:rPr>
          <w:sz w:val="24"/>
          <w:szCs w:val="24"/>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(206) 504-7278</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PART II: RULES 12B-25(B) AND (C)</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It is anticipated that the subject Annual Report on Form 10-K will be filed within the next several days.</w:t>
      </w:r>
    </w:p>
    <w:p>
      <w:pPr>
        <w:spacing w:after="0" w:line="200" w:lineRule="exact"/>
        <w:rPr>
          <w:sz w:val="24"/>
          <w:szCs w:val="24"/>
          <w:color w:val="auto"/>
        </w:rPr>
      </w:pPr>
    </w:p>
    <w:p>
      <w:pPr>
        <w:spacing w:after="0" w:line="23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PART III: NARRATIVE</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has not completed its Annual Report on Form 10-K for the period ended December 31, 2014 due to administrative delays.</w:t>
      </w:r>
    </w:p>
    <w:p>
      <w:pPr>
        <w:spacing w:after="0" w:line="200" w:lineRule="exact"/>
        <w:rPr>
          <w:sz w:val="24"/>
          <w:szCs w:val="24"/>
          <w:color w:val="auto"/>
        </w:rPr>
      </w:pPr>
    </w:p>
    <w:p>
      <w:pPr>
        <w:spacing w:after="0" w:line="23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PART IV: OTHER INFORMATION</w:t>
      </w:r>
    </w:p>
    <w:p>
      <w:pPr>
        <w:spacing w:after="0" w:line="200" w:lineRule="exact"/>
        <w:rPr>
          <w:sz w:val="24"/>
          <w:szCs w:val="24"/>
          <w:color w:val="auto"/>
        </w:rPr>
      </w:pPr>
    </w:p>
    <w:p>
      <w:pPr>
        <w:spacing w:after="0" w:line="245" w:lineRule="exact"/>
        <w:rPr>
          <w:sz w:val="24"/>
          <w:szCs w:val="24"/>
          <w:color w:val="auto"/>
        </w:rPr>
      </w:pPr>
    </w:p>
    <w:p>
      <w:pPr>
        <w:ind w:right="5300" w:firstLine="8"/>
        <w:spacing w:after="0" w:line="501"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and telephone number of person(s) to contact in regard to this notification Glynn Wilson: 206-504-7278</w:t>
      </w:r>
    </w:p>
    <w:p>
      <w:pPr>
        <w:ind w:firstLine="8"/>
        <w:spacing w:after="0" w:line="264"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 X] YES [ ]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1007745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13" w:right="299" w:bottom="1440" w:gutter="0" w:footer="0" w:header="0"/>
        </w:sectPr>
      </w:pPr>
    </w:p>
    <w:bookmarkStart w:id="1" w:name="page2"/>
    <w:bookmarkEnd w:id="1"/>
    <w:p>
      <w:pPr>
        <w:ind w:right="18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 YES [X] NO</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TapImmune Inc. has caused this notification to be signed on its behalf by the undersigned thereunto duly authorized.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3"/>
          </w:tcPr>
          <w:p>
            <w:pPr>
              <w:ind w:left="2100"/>
              <w:spacing w:after="0"/>
              <w:rPr>
                <w:sz w:val="20"/>
                <w:szCs w:val="20"/>
                <w:color w:val="auto"/>
              </w:rPr>
            </w:pPr>
            <w:r>
              <w:rPr>
                <w:rFonts w:ascii="Arial" w:cs="Arial" w:eastAsia="Arial" w:hAnsi="Arial"/>
                <w:sz w:val="18"/>
                <w:szCs w:val="18"/>
                <w:b w:val="1"/>
                <w:bCs w:val="1"/>
                <w:color w:val="auto"/>
              </w:rPr>
              <w:t>TapImmune Inc.</w:t>
            </w:r>
          </w:p>
        </w:tc>
      </w:tr>
      <w:tr>
        <w:trPr>
          <w:trHeight w:val="392"/>
        </w:trPr>
        <w:tc>
          <w:tcPr>
            <w:tcW w:w="3600" w:type="dxa"/>
            <w:vAlign w:val="bottom"/>
          </w:tcPr>
          <w:p>
            <w:pPr>
              <w:spacing w:after="0"/>
              <w:rPr>
                <w:sz w:val="20"/>
                <w:szCs w:val="20"/>
                <w:color w:val="auto"/>
              </w:rPr>
            </w:pPr>
            <w:r>
              <w:rPr>
                <w:rFonts w:ascii="Arial" w:cs="Arial" w:eastAsia="Arial" w:hAnsi="Arial"/>
                <w:sz w:val="18"/>
                <w:szCs w:val="18"/>
                <w:color w:val="auto"/>
              </w:rPr>
              <w:t>Dated: April 1, 2015</w:t>
            </w:r>
          </w:p>
        </w:tc>
        <w:tc>
          <w:tcPr>
            <w:tcW w:w="7820" w:type="dxa"/>
            <w:vAlign w:val="bottom"/>
            <w:gridSpan w:val="3"/>
          </w:tcPr>
          <w:p>
            <w:pPr>
              <w:ind w:left="2100"/>
              <w:spacing w:after="0"/>
              <w:rPr>
                <w:sz w:val="20"/>
                <w:szCs w:val="20"/>
                <w:color w:val="auto"/>
              </w:rPr>
            </w:pPr>
            <w:r>
              <w:rPr>
                <w:rFonts w:ascii="Arial" w:cs="Arial" w:eastAsia="Arial" w:hAnsi="Arial"/>
                <w:sz w:val="18"/>
                <w:szCs w:val="18"/>
                <w:color w:val="auto"/>
              </w:rPr>
              <w:t>By: /s/ Glynn Wilson</w:t>
            </w:r>
          </w:p>
        </w:tc>
      </w:tr>
      <w:tr>
        <w:trPr>
          <w:trHeight w:val="222"/>
        </w:trPr>
        <w:tc>
          <w:tcPr>
            <w:tcW w:w="36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Glynn Wilson</w:t>
            </w:r>
          </w:p>
        </w:tc>
        <w:tc>
          <w:tcPr>
            <w:tcW w:w="4180" w:type="dxa"/>
            <w:vAlign w:val="bottom"/>
          </w:tcPr>
          <w:p>
            <w:pPr>
              <w:spacing w:after="0"/>
              <w:rPr>
                <w:sz w:val="19"/>
                <w:szCs w:val="19"/>
                <w:color w:val="auto"/>
              </w:rPr>
            </w:pPr>
          </w:p>
        </w:tc>
      </w:tr>
      <w:tr>
        <w:trPr>
          <w:trHeight w:val="230"/>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CEO</w:t>
            </w:r>
          </w:p>
        </w:tc>
      </w:tr>
      <w:tr>
        <w:trPr>
          <w:trHeight w:val="5682"/>
        </w:trPr>
        <w:tc>
          <w:tcPr>
            <w:tcW w:w="36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71"/>
        </w:trPr>
        <w:tc>
          <w:tcPr>
            <w:tcW w:w="3600" w:type="dxa"/>
            <w:vAlign w:val="bottom"/>
            <w:shd w:val="clear" w:color="auto" w:fill="808080"/>
          </w:tcPr>
          <w:p>
            <w:pPr>
              <w:spacing w:after="0"/>
              <w:rPr>
                <w:sz w:val="6"/>
                <w:szCs w:val="6"/>
                <w:color w:val="auto"/>
              </w:rPr>
            </w:pPr>
          </w:p>
        </w:tc>
        <w:tc>
          <w:tcPr>
            <w:tcW w:w="2420" w:type="dxa"/>
            <w:vAlign w:val="bottom"/>
            <w:shd w:val="clear" w:color="auto" w:fill="808080"/>
          </w:tcPr>
          <w:p>
            <w:pPr>
              <w:spacing w:after="0"/>
              <w:rPr>
                <w:sz w:val="6"/>
                <w:szCs w:val="6"/>
                <w:color w:val="auto"/>
              </w:rPr>
            </w:pPr>
          </w:p>
        </w:tc>
        <w:tc>
          <w:tcPr>
            <w:tcW w:w="1220" w:type="dxa"/>
            <w:vAlign w:val="bottom"/>
            <w:shd w:val="clear" w:color="auto" w:fill="808080"/>
          </w:tcPr>
          <w:p>
            <w:pPr>
              <w:spacing w:after="0"/>
              <w:rPr>
                <w:sz w:val="6"/>
                <w:szCs w:val="6"/>
                <w:color w:val="auto"/>
              </w:rPr>
            </w:pPr>
          </w:p>
        </w:tc>
        <w:tc>
          <w:tcPr>
            <w:tcW w:w="418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7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2020-01-23T02:53:33Z</dcterms:created>
  <dcterms:modified xsi:type="dcterms:W3CDTF">2020-01-23T02:53:33Z</dcterms:modified>
</cp:coreProperties>
</file>