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WILSON GLYNN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50 NORTH LAURA STREET, SUITE 2500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4"/>
          </w:tcPr>
          <w:p>
            <w:pPr>
              <w:ind w:left="240"/>
              <w:spacing w:after="0" w:line="155" w:lineRule="exact"/>
              <w:rPr>
                <w:sz w:val="20"/>
                <w:szCs w:val="20"/>
                <w:color w:val="auto"/>
              </w:rPr>
            </w:pPr>
            <w:r>
              <w:rPr>
                <w:rFonts w:ascii="Arial" w:cs="Arial" w:eastAsia="Arial" w:hAnsi="Arial"/>
                <w:sz w:val="14"/>
                <w:szCs w:val="14"/>
                <w:color w:val="auto"/>
              </w:rPr>
              <w:t>Line)</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JACKSONVILLE FL</w:t>
            </w:r>
          </w:p>
        </w:tc>
        <w:tc>
          <w:tcPr>
            <w:tcW w:w="1260" w:type="dxa"/>
            <w:vAlign w:val="bottom"/>
          </w:tcPr>
          <w:p>
            <w:pPr>
              <w:ind w:left="40"/>
              <w:spacing w:after="0"/>
              <w:rPr>
                <w:sz w:val="20"/>
                <w:szCs w:val="20"/>
                <w:color w:val="auto"/>
              </w:rPr>
            </w:pPr>
            <w:r>
              <w:rPr>
                <w:rFonts w:ascii="Arial" w:cs="Arial" w:eastAsia="Arial" w:hAnsi="Arial"/>
                <w:sz w:val="18"/>
                <w:szCs w:val="18"/>
                <w:color w:val="0000FF"/>
              </w:rPr>
              <w:t>32202</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03/09/2017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12,761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85,567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1"/>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portion of a discretionary bonus award for 2016 payable as a restricted, immediately vested, common stock under the Company's 2014 Omnibus Stock Ownership Plan. The issuance of 12,761 shares of restricted common stock was based on the closing price or our common stock of $4.31 per share, on the day immediately preceding the date the 2016 bonus award was approved.</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Glynn</w:t>
      </w:r>
      <w:r>
        <w:rPr>
          <w:sz w:val="20"/>
          <w:szCs w:val="20"/>
          <w:color w:val="auto"/>
        </w:rPr>
        <w:tab/>
      </w:r>
      <w:r>
        <w:rPr>
          <w:rFonts w:ascii="Arial" w:cs="Arial" w:eastAsia="Arial" w:hAnsi="Arial"/>
          <w:sz w:val="15"/>
          <w:szCs w:val="15"/>
          <w:color w:val="0000FF"/>
        </w:rPr>
        <w:t>03/13/2017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7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62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2020-01-16T01:43:00Z</dcterms:created>
  <dcterms:modified xsi:type="dcterms:W3CDTF">2020-01-16T01:43:00Z</dcterms:modified>
</cp:coreProperties>
</file>