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tv521407_4.xml.htm"/>
      <w:bookmarkStart w:id="1" w:name="kstv521407_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Laskow-Pooley David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3200 SOUTHWEST FREEWAY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2240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77027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Marker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MRKR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05/09/2019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05/09/2019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7,260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25,543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portion of the annual board retainer for each non-employee director payable in immediately vested, common stock under the Company's 2014 Omnibus Stock Ownership Plan, as amended and based on the closing price of $5.51 per share, on the day immediately preceding the date of the Company's 2019 annual meeting.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Mark A. Catchur, as Attorney-in-Fact for David Laskow-Pooley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05/13/2019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638533" TargetMode="External"/><Relationship Id="rId4" Type="http://schemas.openxmlformats.org/officeDocument/2006/relationships/hyperlink" Target="http://www.sec.gov/cgi-bin/browse-edgar?action=getcompany&amp;CIK=000109403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572</Words>
  <CharactersWithSpaces>3635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