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13,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3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840" w:type="dxa"/>
            <w:vAlign w:val="bottom"/>
          </w:tcPr>
          <w:p>
            <w:pPr>
              <w:spacing w:after="0"/>
              <w:rPr>
                <w:sz w:val="20"/>
                <w:szCs w:val="20"/>
                <w:color w:val="auto"/>
              </w:rPr>
            </w:pPr>
          </w:p>
        </w:tc>
        <w:tc>
          <w:tcPr>
            <w:tcW w:w="226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color w:val="auto"/>
              </w:rPr>
              <w:t>incorporation)</w:t>
            </w:r>
          </w:p>
        </w:tc>
        <w:tc>
          <w:tcPr>
            <w:tcW w:w="1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0"/>
        </w:trPr>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3200 Southwest Freeway</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6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Suite 2500</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84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10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On September 13, 2022,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to announce that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has awarded the Company a $2.0 million grant from the FDA’s Orphan Products Grant program to support the Company’s Phase 2 clinical trial of MT-401 for the treatment of post-transplant AML. A copy of the press release is furnished herewith as Exhibit 99.1 to this Current Report on Form 8-K.</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4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4"/>
                <w:szCs w:val="14"/>
                <w:color w:val="auto"/>
              </w:rPr>
            </w:pPr>
          </w:p>
        </w:tc>
        <w:tc>
          <w:tcPr>
            <w:tcW w:w="94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September 13, 2022.</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Marker Therapeutics, Inc.’s Form 8-K filed on September 13, 2022,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13, 2022</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Peter Hoang</w:t>
            </w:r>
          </w:p>
        </w:tc>
      </w:tr>
      <w:tr>
        <w:trPr>
          <w:trHeight w:val="189"/>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Peter Hoang</w:t>
            </w:r>
          </w:p>
        </w:tc>
      </w:tr>
      <w:tr>
        <w:trPr>
          <w:trHeight w:val="236"/>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Marker Therapeutics Awarded $2 Million Grant from U.S. FDA to Support Marker’s Phase 2 ARTEMIS Trial of MT-401 in Post-Transplant AML</w:t>
      </w:r>
    </w:p>
    <w:p>
      <w:pPr>
        <w:spacing w:after="0" w:line="157" w:lineRule="exact"/>
        <w:rPr>
          <w:sz w:val="20"/>
          <w:szCs w:val="20"/>
          <w:color w:val="auto"/>
        </w:rPr>
      </w:pPr>
    </w:p>
    <w:p>
      <w:pPr>
        <w:jc w:val="center"/>
        <w:ind w:left="360" w:right="180"/>
        <w:spacing w:after="0" w:line="284" w:lineRule="auto"/>
        <w:rPr>
          <w:sz w:val="20"/>
          <w:szCs w:val="20"/>
          <w:color w:val="auto"/>
        </w:rPr>
      </w:pPr>
      <w:r>
        <w:rPr>
          <w:rFonts w:ascii="Times New Roman" w:cs="Times New Roman" w:eastAsia="Times New Roman" w:hAnsi="Times New Roman"/>
          <w:sz w:val="18"/>
          <w:szCs w:val="18"/>
          <w:i w:val="1"/>
          <w:iCs w:val="1"/>
          <w:color w:val="auto"/>
        </w:rPr>
        <w:t>Award to fund clinical study of Marker’s multi-antigen targeted T cell therapy for the treatment of post-transplant AML patients with minimal residual disease</w:t>
      </w:r>
    </w:p>
    <w:p>
      <w:pPr>
        <w:spacing w:after="0" w:line="1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Houston, TX—September 13, 2022—</w:t>
      </w:r>
      <w:r>
        <w:rPr>
          <w:rFonts w:ascii="Times New Roman" w:cs="Times New Roman" w:eastAsia="Times New Roman" w:hAnsi="Times New Roman"/>
          <w:sz w:val="18"/>
          <w:szCs w:val="18"/>
          <w:color w:val="auto"/>
        </w:rPr>
        <w:t>Marker Therapeutics, Inc. (Nasdaq:MRKR), a clinical-stage immuno-oncology company specializing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next-generation T cell-based immunotherapies for the treatment of hematological malignancies and solid tumor indications, today announced that the Company has been awarded a $2 million grant from the U.S. Food and Drug Administration (FDA) Orphan Products Grants program to support its Phase 2 ARTEMIS trial of its lead multi-tumor-associated antigen (MultiTAA) T cell product candidate, MT-401, in patients with post-transplant acute myeloid leukemia (AML).</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FDA grant will support the Company’s treatment arm evaluating MT-401 in patients with post-transplant AML with minimal residual disease. MT-401 was granted Orphan Drug Designation for the treatment of patients with AML following allogeneic stem cell transplant in 2020.</w:t>
      </w:r>
    </w:p>
    <w:p>
      <w:pPr>
        <w:spacing w:after="0" w:line="1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"We are pleased to receive this Orphan Products award from the FDA to further clinical development of our multi-antigen targeted T cell therapy in AML, a rare disease with limited treatment options after a stem cell transplant," said Dr. Mythili Koneru, Marker’s Chief Medical Officer. “In our Phase II</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ARTEMIS study for patients with post-transplant AML, we have observed promising results amongst the MRD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patients, suggesting that MT-401’s unique and differentiated targeting technology can potentially reach MRD positive patients before relapse. This grant will enable us to further advance our development of MT-401 to potentially treat a patient population where no treatments have been approved. We look forward to further exploration in this patient population.”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Marker's Phase 2 ARTEMIS Trial</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multicenter Phase 2 AML study is evaluating the clinical efficacy of MT-401 in patients with AML following an allogeneic stem-cell transplant in both the adjuvant and active disease setting. In the adjuvant setting, approximately 120 patients will be randomized 1:1 to either MT-401 at 90 days post-transplant versus standard-of-care observation, while approximately 40 patients with active disease will receive MT-401 as part of the single-arm group.</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primary objectives of the trial are to evaluate relapse-free survival in the adjuvant group and determine the complete remission rate and duration of complete remission in active disease patients. Additional objectives include, for the adjuvant group, overall survival and graft-versus-host disease relapse-free survival while additional objectives for the active disease group include overall response rate, duration of response, progression-free survival and overall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the U.S. FDA Orphan Products Grants Program</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FDA’s Orphan Products Grants Program awards grants to clinical investigators to support the development of safe and effective medical products for patients with rare diseases. The program has supported clinical research since 1983 and has funded clinical trials that have facilitated the approval of more than 70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including the Phase 2 trial of MT-401.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President/Head of Investor Relations, PR &amp;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w:t>
      </w:r>
    </w:p>
    <w:p>
      <w:pPr>
        <w:spacing w:after="0" w:line="207" w:lineRule="exact"/>
        <w:rPr>
          <w:sz w:val="20"/>
          <w:szCs w:val="20"/>
          <w:color w:val="auto"/>
        </w:rPr>
      </w:pPr>
    </w:p>
    <w:p>
      <w:pPr>
        <w:ind w:right="8100" w:firstLine="8"/>
        <w:spacing w:after="0" w:line="312"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400-6451 </w:t>
      </w:r>
      <w:r>
        <w:rPr>
          <w:rFonts w:ascii="Times New Roman" w:cs="Times New Roman" w:eastAsia="Times New Roman" w:hAnsi="Times New Roman"/>
          <w:sz w:val="17"/>
          <w:szCs w:val="17"/>
          <w:u w:val="single" w:color="auto"/>
          <w:color w:val="auto"/>
        </w:rPr>
        <w:t>investor.relations@markertherapeutics.com</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1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2022-09-13T08:18:16Z</dcterms:created>
  <dcterms:modified xsi:type="dcterms:W3CDTF">2022-09-13T08:18:16Z</dcterms:modified>
</cp:coreProperties>
</file>