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Wasserman Frederick Gerald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portion of the annual retainer for each non-employee director payable in immediately vested restricted, common stock under the Company's 2014 Omnibus Stock Ownership Plan and based on the closing price of $3.05 per share, on the day immediately preceding the date of the Company's 2017 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Frederick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Wasserman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11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438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2020-01-16T04:40:07Z</dcterms:created>
  <dcterms:modified xsi:type="dcterms:W3CDTF">2020-01-16T04:40:07Z</dcterms:modified>
</cp:coreProperties>
</file>