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GLYNN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TAPIMMUNE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TPIV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31,120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31,120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restricted stock the reporting person has a present right to receive under the terms of the amendment to his employment agreement with the Company, and such shares are based on a value of $300,000 and the closing price of the Company's common stock on September 21, 2018 of $9.64 per share, (which was the date immediately preceding the anniversary of the amendment) and upon issuance under the Company's 2014 Omnibus Stock Ownership Plan to be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029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Glynn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15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62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2020-01-12T19:27:58Z</dcterms:created>
  <dcterms:modified xsi:type="dcterms:W3CDTF">2020-01-12T19:27:58Z</dcterms:modified>
</cp:coreProperties>
</file>