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Hoang Peter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5 WEST FORSYTH STREET,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TAPIMMUNE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TPIV</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09/22/2017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63"/>
        <w:spacing w:after="0"/>
        <w:rPr>
          <w:sz w:val="20"/>
          <w:szCs w:val="20"/>
          <w:color w:val="auto"/>
        </w:rPr>
      </w:pPr>
      <w:r>
        <w:rPr>
          <w:rFonts w:ascii="Arial" w:cs="Arial" w:eastAsia="Arial" w:hAnsi="Arial"/>
          <w:sz w:val="18"/>
          <w:szCs w:val="18"/>
          <w:color w:val="0000FF"/>
        </w:rPr>
        <w:t>CEO and President</w:t>
      </w:r>
    </w:p>
    <w:p>
      <w:pPr>
        <w:spacing w:after="0" w:line="244"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900" w:type="dxa"/>
            <w:vAlign w:val="bottom"/>
            <w:gridSpan w:val="8"/>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vMerge w:val="restart"/>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900" w:type="dxa"/>
            <w:vAlign w:val="bottom"/>
            <w:gridSpan w:val="8"/>
            <w:vMerge w:val="continue"/>
          </w:tcPr>
          <w:p>
            <w:pPr>
              <w:spacing w:after="0"/>
              <w:rPr>
                <w:sz w:val="11"/>
                <w:szCs w:val="11"/>
                <w:color w:val="auto"/>
              </w:rPr>
            </w:pPr>
          </w:p>
        </w:tc>
        <w:tc>
          <w:tcPr>
            <w:tcW w:w="360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gridSpan w:val="2"/>
          </w:tcPr>
          <w:p>
            <w:pPr>
              <w:ind w:left="240"/>
              <w:spacing w:after="0" w:line="155" w:lineRule="exact"/>
              <w:rPr>
                <w:sz w:val="20"/>
                <w:szCs w:val="20"/>
                <w:color w:val="auto"/>
              </w:rPr>
            </w:pPr>
            <w:r>
              <w:rPr>
                <w:rFonts w:ascii="Arial" w:cs="Arial" w:eastAsia="Arial" w:hAnsi="Arial"/>
                <w:sz w:val="14"/>
                <w:szCs w:val="14"/>
                <w:color w:val="auto"/>
              </w:rPr>
              <w:t>Line)</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0000FF"/>
              </w:rPr>
              <w:t>JACKSONVILLE FL</w:t>
            </w:r>
          </w:p>
        </w:tc>
        <w:tc>
          <w:tcPr>
            <w:tcW w:w="1260" w:type="dxa"/>
            <w:vAlign w:val="bottom"/>
          </w:tcPr>
          <w:p>
            <w:pPr>
              <w:ind w:left="40"/>
              <w:spacing w:after="0"/>
              <w:rPr>
                <w:sz w:val="20"/>
                <w:szCs w:val="20"/>
                <w:color w:val="auto"/>
              </w:rPr>
            </w:pPr>
            <w:r>
              <w:rPr>
                <w:rFonts w:ascii="Arial" w:cs="Arial" w:eastAsia="Arial" w:hAnsi="Arial"/>
                <w:sz w:val="18"/>
                <w:szCs w:val="18"/>
                <w:color w:val="0000FF"/>
              </w:rPr>
              <w:t>32202</w:t>
            </w: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9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2"/>
          </w:tcPr>
          <w:p>
            <w:pPr>
              <w:spacing w:after="0"/>
              <w:rPr>
                <w:sz w:val="11"/>
                <w:szCs w:val="11"/>
                <w:color w:val="auto"/>
              </w:rPr>
            </w:pPr>
          </w:p>
        </w:tc>
        <w:tc>
          <w:tcPr>
            <w:tcW w:w="1680" w:type="dxa"/>
            <w:vAlign w:val="bottom"/>
            <w:tcBorders>
              <w:bottom w:val="single" w:sz="8" w:color="2C2C2C"/>
            </w:tcBorders>
            <w:gridSpan w:val="4"/>
          </w:tcPr>
          <w:p>
            <w:pPr>
              <w:spacing w:after="0"/>
              <w:rPr>
                <w:sz w:val="11"/>
                <w:szCs w:val="11"/>
                <w:color w:val="auto"/>
              </w:rPr>
            </w:pPr>
          </w:p>
        </w:tc>
        <w:tc>
          <w:tcPr>
            <w:tcW w:w="256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4"/>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09/22/2017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20" w:type="dxa"/>
            <w:vAlign w:val="bottom"/>
            <w:tcBorders>
              <w:bottom w:val="single" w:sz="8" w:color="2C2C2C"/>
            </w:tcBorders>
            <w:gridSpan w:val="2"/>
          </w:tcPr>
          <w:p>
            <w:pPr>
              <w:jc w:val="center"/>
              <w:ind w:right="199"/>
              <w:spacing w:after="0"/>
              <w:rPr>
                <w:sz w:val="20"/>
                <w:szCs w:val="20"/>
                <w:color w:val="auto"/>
              </w:rPr>
            </w:pPr>
            <w:r>
              <w:rPr>
                <w:rFonts w:ascii="Arial" w:cs="Arial" w:eastAsia="Arial" w:hAnsi="Arial"/>
                <w:sz w:val="18"/>
                <w:szCs w:val="18"/>
                <w:color w:val="0000FF"/>
                <w:w w:val="98"/>
              </w:rPr>
              <w:t>250,000</w:t>
            </w:r>
            <w:r>
              <w:rPr>
                <w:rFonts w:ascii="Arial" w:cs="Arial" w:eastAsia="Arial" w:hAnsi="Arial"/>
                <w:sz w:val="22"/>
                <w:szCs w:val="22"/>
                <w:color w:val="008000"/>
                <w:w w:val="98"/>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2"/>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3.18</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250,000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09/22/2017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1120" w:type="dxa"/>
            <w:vAlign w:val="bottom"/>
            <w:tcBorders>
              <w:bottom w:val="single" w:sz="8" w:color="2C2C2C"/>
            </w:tcBorders>
            <w:gridSpan w:val="2"/>
          </w:tcPr>
          <w:p>
            <w:pPr>
              <w:jc w:val="center"/>
              <w:ind w:right="239"/>
              <w:spacing w:after="0"/>
              <w:rPr>
                <w:sz w:val="20"/>
                <w:szCs w:val="20"/>
                <w:color w:val="auto"/>
              </w:rPr>
            </w:pPr>
            <w:r>
              <w:rPr>
                <w:rFonts w:ascii="Arial" w:cs="Arial" w:eastAsia="Arial" w:hAnsi="Arial"/>
                <w:sz w:val="18"/>
                <w:szCs w:val="18"/>
                <w:color w:val="0000FF"/>
              </w:rPr>
              <w:t>70,289</w:t>
            </w:r>
            <w:r>
              <w:rPr>
                <w:rFonts w:ascii="Arial" w:cs="Arial" w:eastAsia="Arial" w:hAnsi="Arial"/>
                <w:sz w:val="22"/>
                <w:szCs w:val="22"/>
                <w:color w:val="008000"/>
                <w:vertAlign w:val="superscript"/>
              </w:rPr>
              <w:t>(2)</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2"/>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3.18</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179,711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jc w:val="center"/>
              <w:ind w:left="8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0" w:type="dxa"/>
            <w:vAlign w:val="bottom"/>
            <w:gridSpan w:val="11"/>
          </w:tcPr>
          <w:p>
            <w:pPr>
              <w:jc w:val="center"/>
              <w:ind w:left="2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8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of fully vested restricted stock issued under the Company's 2014 Omnibus Stock Ownership Plan in connection with initial employment as President and Chief Executive Officer and the execution of employment agreement.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withholding of shares of common stock to satisfy tax withholding obligations in connection with the issuance of the restricted stock award.</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Mark A. Catchur,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356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3568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Peter</w:t>
      </w:r>
      <w:r>
        <w:rPr>
          <w:sz w:val="20"/>
          <w:szCs w:val="20"/>
          <w:color w:val="auto"/>
        </w:rPr>
        <w:tab/>
      </w:r>
      <w:r>
        <w:rPr>
          <w:rFonts w:ascii="Arial" w:cs="Arial" w:eastAsia="Arial" w:hAnsi="Arial"/>
          <w:sz w:val="15"/>
          <w:szCs w:val="15"/>
          <w:color w:val="0000FF"/>
        </w:rPr>
        <w:t>09/25/2017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Hoang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971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718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6893" TargetMode="External"/><Relationship Id="rId13"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2020-01-16T04:58:44Z</dcterms:created>
  <dcterms:modified xsi:type="dcterms:W3CDTF">2020-01-16T04:58:44Z</dcterms:modified>
</cp:coreProperties>
</file>