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WILSON GLYNN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 WEST FORSYTH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JACKSONVILLE FL</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32202</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w w:val="98"/>
              </w:rPr>
              <w:t>100,000</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3.18</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185,567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1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27,350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3.18</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158,217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fully vested restricted stock issued under the Company's 2014 Omnibus Stock Ownership Plan in connection with the execution of amendment to employment agreement reflecting change in status from President and Chief Executive Officer to Strategic Advisor.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withholding of shares of common stock to satisfy tax withholding obligations in connection with the issuance of the restricted stock award.</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Glynn</w:t>
      </w:r>
      <w:r>
        <w:rPr>
          <w:sz w:val="20"/>
          <w:szCs w:val="20"/>
          <w:color w:val="auto"/>
        </w:rPr>
        <w:tab/>
      </w:r>
      <w:r>
        <w:rPr>
          <w:rFonts w:ascii="Arial" w:cs="Arial" w:eastAsia="Arial" w:hAnsi="Arial"/>
          <w:sz w:val="15"/>
          <w:szCs w:val="15"/>
          <w:color w:val="0000FF"/>
        </w:rPr>
        <w:t>09/26/2017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7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62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2020-01-16T05:00:05Z</dcterms:created>
  <dcterms:modified xsi:type="dcterms:W3CDTF">2020-01-16T05:00:05Z</dcterms:modified>
</cp:coreProperties>
</file>