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5"/>
        </w:trPr>
        <w:tc>
          <w:tcPr>
            <w:tcW w:w="622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5255895</wp:posOffset>
            </wp:positionH>
            <wp:positionV relativeFrom="paragraph">
              <wp:posOffset>-589280</wp:posOffset>
            </wp:positionV>
            <wp:extent cx="8255" cy="5899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89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-596900</wp:posOffset>
            </wp:positionV>
            <wp:extent cx="8255" cy="5975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-572770</wp:posOffset>
            </wp:positionV>
            <wp:extent cx="1266825" cy="549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49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-1675765</wp:posOffset>
            </wp:positionH>
            <wp:positionV relativeFrom="paragraph">
              <wp:posOffset>24765</wp:posOffset>
            </wp:positionV>
            <wp:extent cx="6971665" cy="1824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1665" cy="1824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Eastern Capital LTD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 MARKET STREET, #773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CAMANA BAY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ind w:right="250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4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Marker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MRKR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700" w:firstLine="10"/>
        <w:spacing w:after="0" w:line="230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1750" w:val="left"/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0"/>
        <w:spacing w:after="0"/>
        <w:tabs>
          <w:tab w:leader="none" w:pos="20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KY1-9006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CAYMAN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80" w:type="dxa"/>
            <w:vAlign w:val="bottom"/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E-1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0"/>
              </w:rPr>
              <w:t>416,667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0000FF"/>
                <w:w w:val="71"/>
              </w:rPr>
              <w:t>0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Warrant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2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06/16/2020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06/16/2020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Eastern Capital LTD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 MARKET STREET, #773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CAMANA BAY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 CAYMAN E9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KY1-9006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Portfolio Services Ltd.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 MARKET STREET, # 773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CAMANA BAY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 CAYMAN E9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KY1-9006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w w:val="96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6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DART KENNETH BRYAN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P. O. BOX 31300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GRAND CAYMAN E9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KY1-1206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-7153275</wp:posOffset>
            </wp:positionV>
            <wp:extent cx="7035800" cy="75057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0" cy="7505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500" w:val="left"/>
          <w:tab w:leader="none" w:pos="2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2" w:hanging="2"/>
        <w:spacing w:after="0" w:line="237" w:lineRule="auto"/>
        <w:tabs>
          <w:tab w:leader="none" w:pos="12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E-1 Warrant to purchase 416,667 shares of Common Stock of the Issuer at the exercise price of $15.00 per share with an expiration date of June 16, 2020, was not exercised by the Reporting Persons before such expiration.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Eastern Capital Limited is an investment entity that owns the securities reported on this Form 4. Portfolio Services Ltd. is a holding company which owns all of the outstanding stock of Eastern Capital Limited.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Kenneth B. Dart is the beneficial owner of all of the outstanding stock of Portfolio Services Ltd.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6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/s/Eastern Capital Limited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06/19/2020</w:t>
            </w:r>
          </w:p>
        </w:tc>
      </w:tr>
      <w:tr>
        <w:trPr>
          <w:trHeight w:val="231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/s/Portfolio Services Ltd.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06/19/2020</w:t>
            </w: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/s/Kenneth B. Dart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06/19/2020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" w:right="3400" w:hanging="2"/>
        <w:spacing w:after="0" w:line="323" w:lineRule="auto"/>
        <w:tabs>
          <w:tab w:leader="none" w:pos="13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42"/>
      </w:cols>
      <w:pgMar w:left="498" w:top="124" w:right="7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7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08408" TargetMode="External"/><Relationship Id="rId14" Type="http://schemas.openxmlformats.org/officeDocument/2006/relationships/hyperlink" Target="http://www.sec.gov/cgi-bin/browse-edgar?action=getcompany&amp;CIK=0001094038" TargetMode="External"/><Relationship Id="rId15" Type="http://schemas.openxmlformats.org/officeDocument/2006/relationships/hyperlink" Target="http://www.sec.gov/cgi-bin/browse-edgar?action=getcompany&amp;CIK=0001488856" TargetMode="External"/><Relationship Id="rId16" Type="http://schemas.openxmlformats.org/officeDocument/2006/relationships/hyperlink" Target="http://www.sec.gov/cgi-bin/browse-edgar?action=getcompany&amp;CIK=0001331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2020-06-19T06:51:14Z</dcterms:created>
  <dcterms:modified xsi:type="dcterms:W3CDTF">2020-06-19T06:51:14Z</dcterms:modified>
</cp:coreProperties>
</file>