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288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889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WILSON GLYNN</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 WEST FORSYTH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TAPIMMUNE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TPIV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10/09/2018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517" w:val="left"/>
          <w:tab w:leader="none" w:pos="215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9"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JACKSONVILLE FL</w:t>
            </w:r>
          </w:p>
        </w:tc>
        <w:tc>
          <w:tcPr>
            <w:tcW w:w="1680" w:type="dxa"/>
            <w:vAlign w:val="bottom"/>
          </w:tcPr>
          <w:p>
            <w:pPr>
              <w:ind w:left="480"/>
              <w:spacing w:after="0"/>
              <w:rPr>
                <w:sz w:val="20"/>
                <w:szCs w:val="20"/>
                <w:color w:val="auto"/>
              </w:rPr>
            </w:pPr>
            <w:r>
              <w:rPr>
                <w:rFonts w:ascii="Arial" w:cs="Arial" w:eastAsia="Arial" w:hAnsi="Arial"/>
                <w:sz w:val="17"/>
                <w:szCs w:val="17"/>
                <w:color w:val="0000FF"/>
              </w:rPr>
              <w:t>32202</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10/09/2018</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31,120</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189,337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10/09/2018</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7,561</w:t>
            </w:r>
            <w:r>
              <w:rPr>
                <w:rFonts w:ascii="Arial" w:cs="Arial" w:eastAsia="Arial" w:hAnsi="Arial"/>
                <w:sz w:val="22"/>
                <w:szCs w:val="22"/>
                <w:color w:val="008000"/>
                <w:vertAlign w:val="superscript"/>
              </w:rPr>
              <w:t>(2)</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181,776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2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Employment</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31,120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3"/>
                <w:szCs w:val="13"/>
                <w:color w:val="0000FF"/>
              </w:rPr>
              <w:t>Agreement</w:t>
            </w:r>
          </w:p>
        </w:tc>
        <w:tc>
          <w:tcPr>
            <w:tcW w:w="800" w:type="dxa"/>
            <w:vAlign w:val="bottom"/>
            <w:vMerge w:val="continue"/>
          </w:tcPr>
          <w:p>
            <w:pPr>
              <w:spacing w:after="0"/>
              <w:rPr>
                <w:sz w:val="11"/>
                <w:szCs w:val="11"/>
                <w:color w:val="auto"/>
              </w:rPr>
            </w:pPr>
          </w:p>
        </w:tc>
        <w:tc>
          <w:tcPr>
            <w:tcW w:w="1120" w:type="dxa"/>
            <w:vAlign w:val="bottom"/>
          </w:tcPr>
          <w:p>
            <w:pPr>
              <w:ind w:left="260"/>
              <w:spacing w:after="0" w:line="129" w:lineRule="exact"/>
              <w:rPr>
                <w:sz w:val="20"/>
                <w:szCs w:val="20"/>
                <w:color w:val="auto"/>
              </w:rPr>
            </w:pPr>
            <w:r>
              <w:rPr>
                <w:rFonts w:ascii="Arial" w:cs="Arial" w:eastAsia="Arial" w:hAnsi="Arial"/>
                <w:sz w:val="13"/>
                <w:szCs w:val="13"/>
                <w:color w:val="0000FF"/>
              </w:rPr>
              <w:t>10/09/2018</w:t>
            </w:r>
          </w:p>
        </w:tc>
        <w:tc>
          <w:tcPr>
            <w:tcW w:w="1120" w:type="dxa"/>
            <w:vAlign w:val="bottom"/>
          </w:tcPr>
          <w:p>
            <w:pPr>
              <w:spacing w:after="0"/>
              <w:rPr>
                <w:sz w:val="11"/>
                <w:szCs w:val="11"/>
                <w:color w:val="auto"/>
              </w:rPr>
            </w:pPr>
          </w:p>
        </w:tc>
        <w:tc>
          <w:tcPr>
            <w:tcW w:w="640" w:type="dxa"/>
            <w:vAlign w:val="bottom"/>
          </w:tcPr>
          <w:p>
            <w:pPr>
              <w:ind w:left="160"/>
              <w:spacing w:after="0" w:line="129"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880" w:type="dxa"/>
            <w:vAlign w:val="bottom"/>
          </w:tcPr>
          <w:p>
            <w:pPr>
              <w:ind w:left="400"/>
              <w:spacing w:after="0" w:line="129" w:lineRule="exact"/>
              <w:rPr>
                <w:sz w:val="20"/>
                <w:szCs w:val="20"/>
                <w:color w:val="auto"/>
              </w:rPr>
            </w:pPr>
            <w:r>
              <w:rPr>
                <w:rFonts w:ascii="Arial" w:cs="Arial" w:eastAsia="Arial" w:hAnsi="Arial"/>
                <w:sz w:val="13"/>
                <w:szCs w:val="13"/>
                <w:color w:val="0000FF"/>
              </w:rPr>
              <w:t>31,120</w:t>
            </w:r>
          </w:p>
        </w:tc>
        <w:tc>
          <w:tcPr>
            <w:tcW w:w="8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line="12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20"/>
              <w:spacing w:after="0" w:line="12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6"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receive)</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issuance of fully vested shares of common stock under the Company's 2014 Omnibus Stock Ownership Plan pursuant to the Company's obligation to do so under the terms of the Reporting Person's employment agreement as amended.</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to satisfy tax withholding obligations in connection with the issuance of the stock award.</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elimination of Reporting Person's right to receive shares under his employment agreement following the issuance of the shares to the Reporting Person reflected on Table I by the Company.</w:t>
      </w:r>
    </w:p>
    <w:p>
      <w:pPr>
        <w:spacing w:after="0" w:line="8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0204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Glynn</w:t>
      </w:r>
      <w:r>
        <w:rPr>
          <w:sz w:val="20"/>
          <w:szCs w:val="20"/>
          <w:color w:val="auto"/>
        </w:rPr>
        <w:tab/>
      </w:r>
      <w:r>
        <w:rPr>
          <w:rFonts w:ascii="Arial" w:cs="Arial" w:eastAsia="Arial" w:hAnsi="Arial"/>
          <w:sz w:val="15"/>
          <w:szCs w:val="15"/>
          <w:color w:val="0000FF"/>
        </w:rPr>
        <w:t>10/10/2018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13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625"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2020-01-11T19:18:59Z</dcterms:created>
  <dcterms:modified xsi:type="dcterms:W3CDTF">2020-01-11T19:18:59Z</dcterms:modified>
</cp:coreProperties>
</file>