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10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MAKOWER JOSHUA</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100" w:type="dxa"/>
            <w:vAlign w:val="bottom"/>
            <w:gridSpan w:val="5"/>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Marker Therapeutics,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MRKR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5"/>
            <w:vMerge w:val="restart"/>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10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100" w:type="dxa"/>
            <w:vAlign w:val="bottom"/>
            <w:gridSpan w:val="5"/>
            <w:vMerge w:val="continue"/>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1954 GREENSPRING DRIVE</w:t>
            </w:r>
          </w:p>
        </w:tc>
        <w:tc>
          <w:tcPr>
            <w:tcW w:w="134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7"/>
                <w:szCs w:val="17"/>
                <w:color w:val="0000FF"/>
              </w:rPr>
              <w:t>03/16/2021</w:t>
            </w: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SUITE 600</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50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500" w:type="dxa"/>
            <w:vAlign w:val="bottom"/>
            <w:gridSpan w:val="6"/>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TIMONIUM</w:t>
            </w:r>
          </w:p>
        </w:tc>
        <w:tc>
          <w:tcPr>
            <w:tcW w:w="1120" w:type="dxa"/>
            <w:vAlign w:val="bottom"/>
            <w:gridSpan w:val="2"/>
          </w:tcPr>
          <w:p>
            <w:pPr>
              <w:ind w:left="40"/>
              <w:spacing w:after="0"/>
              <w:rPr>
                <w:sz w:val="20"/>
                <w:szCs w:val="20"/>
                <w:color w:val="auto"/>
              </w:rPr>
            </w:pPr>
            <w:r>
              <w:rPr>
                <w:rFonts w:ascii="Arial" w:cs="Arial" w:eastAsia="Arial" w:hAnsi="Arial"/>
                <w:sz w:val="17"/>
                <w:szCs w:val="17"/>
                <w:color w:val="0000FF"/>
              </w:rPr>
              <w:t>MD</w:t>
            </w:r>
          </w:p>
        </w:tc>
        <w:tc>
          <w:tcPr>
            <w:tcW w:w="1340" w:type="dxa"/>
            <w:vAlign w:val="bottom"/>
          </w:tcPr>
          <w:p>
            <w:pPr>
              <w:ind w:left="140"/>
              <w:spacing w:after="0"/>
              <w:rPr>
                <w:sz w:val="20"/>
                <w:szCs w:val="20"/>
                <w:color w:val="auto"/>
              </w:rPr>
            </w:pPr>
            <w:r>
              <w:rPr>
                <w:rFonts w:ascii="Arial" w:cs="Arial" w:eastAsia="Arial" w:hAnsi="Arial"/>
                <w:sz w:val="17"/>
                <w:szCs w:val="17"/>
                <w:color w:val="0000FF"/>
              </w:rPr>
              <w:t>21093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7"/>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4"/>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4"/>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0" w:type="dxa"/>
            <w:vAlign w:val="bottom"/>
            <w:gridSpan w:val="4"/>
            <w:vMerge w:val="restart"/>
          </w:tcPr>
          <w:p>
            <w:pPr>
              <w:ind w:left="860"/>
              <w:spacing w:after="0"/>
              <w:rPr>
                <w:sz w:val="20"/>
                <w:szCs w:val="20"/>
                <w:color w:val="auto"/>
              </w:rPr>
            </w:pPr>
            <w:r>
              <w:rPr>
                <w:rFonts w:ascii="Arial" w:cs="Arial" w:eastAsia="Arial" w:hAnsi="Arial"/>
                <w:sz w:val="17"/>
                <w:szCs w:val="17"/>
                <w:color w:val="0000FF"/>
              </w:rPr>
              <w:t>03/16/2021</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P</w:t>
            </w:r>
          </w:p>
        </w:tc>
        <w:tc>
          <w:tcPr>
            <w:tcW w:w="780" w:type="dxa"/>
            <w:vAlign w:val="bottom"/>
            <w:vMerge w:val="restart"/>
          </w:tcPr>
          <w:p>
            <w:pPr>
              <w:ind w:left="80"/>
              <w:spacing w:after="0"/>
              <w:rPr>
                <w:sz w:val="20"/>
                <w:szCs w:val="20"/>
                <w:color w:val="auto"/>
              </w:rPr>
            </w:pPr>
            <w:r>
              <w:rPr>
                <w:rFonts w:ascii="Arial" w:cs="Arial" w:eastAsia="Arial" w:hAnsi="Arial"/>
                <w:sz w:val="17"/>
                <w:szCs w:val="17"/>
                <w:color w:val="0000FF"/>
                <w:w w:val="89"/>
              </w:rPr>
              <w:t>5,714,285</w:t>
            </w:r>
          </w:p>
        </w:tc>
        <w:tc>
          <w:tcPr>
            <w:tcW w:w="400" w:type="dxa"/>
            <w:vAlign w:val="bottom"/>
            <w:vMerge w:val="restart"/>
          </w:tcPr>
          <w:p>
            <w:pPr>
              <w:ind w:left="26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560" w:type="dxa"/>
            <w:vAlign w:val="bottom"/>
            <w:gridSpan w:val="4"/>
            <w:vMerge w:val="restart"/>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1.75</w:t>
            </w:r>
          </w:p>
        </w:tc>
        <w:tc>
          <w:tcPr>
            <w:tcW w:w="1200" w:type="dxa"/>
            <w:vAlign w:val="bottom"/>
            <w:gridSpan w:val="2"/>
            <w:vMerge w:val="restart"/>
          </w:tcPr>
          <w:p>
            <w:pPr>
              <w:ind w:left="180"/>
              <w:spacing w:after="0"/>
              <w:rPr>
                <w:sz w:val="20"/>
                <w:szCs w:val="20"/>
                <w:color w:val="auto"/>
              </w:rPr>
            </w:pPr>
            <w:r>
              <w:rPr>
                <w:rFonts w:ascii="Arial" w:cs="Arial" w:eastAsia="Arial" w:hAnsi="Arial"/>
                <w:sz w:val="17"/>
                <w:szCs w:val="17"/>
                <w:color w:val="0000FF"/>
              </w:rPr>
              <w:t>10,714,285</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0" w:type="dxa"/>
            <w:vAlign w:val="bottom"/>
            <w:gridSpan w:val="4"/>
            <w:vMerge w:val="continue"/>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gridSpan w:val="4"/>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Note 1</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-3009265</wp:posOffset>
            </wp:positionV>
            <wp:extent cx="7031355" cy="305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05435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2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manager of NEA 16 GP, LLC, which is the sole general partner of NEA Partners 16, L.P. ("NEA Partners 16"). NEA Partners 16 is the sole general partner of New Enterprise Associates 16, L.P. ("NEA 16"), which is the direct beneficial owner of the shares. The Reporting Person disclaims beneficial ownership within the meaning of Section 16 of the Securities Exchange Act of 1934, as amended, or otherwise of such portion of the shares held by NEA 16 in which the Reporting Person has no pecuniary interest.</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Sasha Keough, attonrey-in- </w:t>
      </w:r>
      <w:r>
        <w:rPr>
          <w:rFonts w:ascii="Arial" w:cs="Arial" w:eastAsia="Arial" w:hAnsi="Arial"/>
          <w:sz w:val="34"/>
          <w:szCs w:val="34"/>
          <w:color w:val="0000FF"/>
          <w:vertAlign w:val="subscript"/>
        </w:rPr>
        <w:t>03/18/2021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35952" TargetMode="External"/><Relationship Id="rId14"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2021-03-18T16:17:33Z</dcterms:created>
  <dcterms:modified xsi:type="dcterms:W3CDTF">2021-03-18T16:17:33Z</dcterms:modified>
</cp:coreProperties>
</file>