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p>
      <w:pPr>
        <w:pStyle w:val="TextBody"/>
        <w:spacing w:before="0" w:after="0"/>
        <w:ind w:left="0" w:right="0" w:hanging="0"/>
        <w:jc w:val="right"/>
        <w:rPr>
          <w:rFonts w:ascii="Times New Roman" w:hAnsi="Times New Roman"/>
          <w:sz w:val="20"/>
        </w:rPr>
      </w:pPr>
      <w:r>
        <w:rPr>
          <w:rFonts w:ascii="Times New Roman" w:hAnsi="Times New Roman"/>
          <w:sz w:val="20"/>
        </w:rPr>
        <w:t>August 23,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Mr. Jim Rosenberg</w:t>
      </w:r>
    </w:p>
    <w:p>
      <w:pPr>
        <w:pStyle w:val="TextBody"/>
        <w:spacing w:before="0" w:after="0"/>
        <w:ind w:left="0" w:right="0" w:hanging="0"/>
        <w:jc w:val="left"/>
        <w:rPr>
          <w:rFonts w:ascii="Times New Roman" w:hAnsi="Times New Roman"/>
          <w:sz w:val="20"/>
        </w:rPr>
      </w:pPr>
      <w:r>
        <w:rPr>
          <w:rFonts w:ascii="Times New Roman" w:hAnsi="Times New Roman"/>
          <w:sz w:val="20"/>
        </w:rPr>
        <w:t>Senior Assistant Chief Accountant</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100 F Street, NE</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20549-4720</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b/>
          <w:sz w:val="20"/>
        </w:rPr>
      </w:pPr>
      <w:bookmarkStart w:id="2" w:name="TAB1"/>
      <w:bookmarkEnd w:id="2"/>
      <w:r>
        <w:rPr>
          <w:rFonts w:ascii="Times New Roman" w:hAnsi="Times New Roman"/>
          <w:b/>
          <w:sz w:val="20"/>
        </w:rPr>
        <w:t>Re:         TapImmune Inc. (the “Registrant”)</w:t>
      </w:r>
    </w:p>
    <w:p>
      <w:pPr>
        <w:pStyle w:val="TextBody"/>
        <w:spacing w:before="0" w:after="0"/>
        <w:ind w:left="1440" w:right="0" w:hanging="0"/>
        <w:jc w:val="left"/>
        <w:rPr>
          <w:rFonts w:ascii="Times New Roman" w:hAnsi="Times New Roman"/>
          <w:b/>
          <w:sz w:val="20"/>
        </w:rPr>
      </w:pPr>
      <w:r>
        <w:rPr>
          <w:rFonts w:ascii="Times New Roman" w:hAnsi="Times New Roman"/>
          <w:b/>
          <w:sz w:val="20"/>
        </w:rPr>
        <w:t>Form 10-K for the year ended December 31, 2010 (“2010 Form 10-K”)</w:t>
      </w:r>
    </w:p>
    <w:p>
      <w:pPr>
        <w:pStyle w:val="TextBody"/>
        <w:spacing w:before="0" w:after="0"/>
        <w:ind w:left="1440" w:right="0" w:hanging="0"/>
        <w:jc w:val="left"/>
        <w:rPr>
          <w:rFonts w:ascii="Times New Roman" w:hAnsi="Times New Roman"/>
          <w:b/>
          <w:sz w:val="20"/>
        </w:rPr>
      </w:pPr>
      <w:r>
        <w:rPr>
          <w:rFonts w:ascii="Times New Roman" w:hAnsi="Times New Roman"/>
          <w:b/>
          <w:sz w:val="20"/>
        </w:rPr>
        <w:t>Filed April 18, 2011</w:t>
      </w:r>
    </w:p>
    <w:p>
      <w:pPr>
        <w:pStyle w:val="TextBody"/>
        <w:spacing w:before="0" w:after="0"/>
        <w:ind w:left="1440" w:right="0" w:hanging="0"/>
        <w:jc w:val="left"/>
        <w:rPr>
          <w:rFonts w:ascii="Times New Roman" w:hAnsi="Times New Roman"/>
          <w:b/>
          <w:sz w:val="20"/>
        </w:rPr>
      </w:pPr>
      <w:r>
        <w:rPr>
          <w:rFonts w:ascii="Times New Roman" w:hAnsi="Times New Roman"/>
          <w:b/>
          <w:sz w:val="20"/>
        </w:rPr>
        <w:t>File No. 0-27239</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Dear Mr. Rosenberg:</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are preparing to respond to your outstanding oral and written comments regarding the 2010 Form 10-K and other periodic filings that we have made with the SEC.  We have been told by the independent public accounting firm reviewing the proposed responses that we can expect their final comments before the end of this week.  As soon as we receive those comments from the independent public accounting firm, we will finalize our draft amendments to submit to the Staff of the SEC for their review and further comments, if any.  We expect to begin submiting these draft amendments to the Staff of the SEC next week.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If you have any questions with the above or prior to then, please contact William Rosenstadt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11"/>
        <w:gridCol w:w="5494"/>
      </w:tblGrid>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Sincerely,</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TapImmune Inc.</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cc:          Sasha Parikh, Staff Accountant</w:t>
      </w:r>
    </w:p>
    <w:p>
      <w:pPr>
        <w:pStyle w:val="TextBody"/>
        <w:spacing w:before="0" w:after="0"/>
        <w:ind w:left="720" w:right="0" w:hanging="0"/>
        <w:jc w:val="left"/>
        <w:rPr>
          <w:rFonts w:ascii="Times New Roman" w:hAnsi="Times New Roman"/>
          <w:sz w:val="20"/>
        </w:rPr>
      </w:pPr>
      <w:bookmarkStart w:id="3" w:name="TAB11"/>
      <w:bookmarkEnd w:id="3"/>
      <w:r>
        <w:rPr>
          <w:rFonts w:ascii="Times New Roman" w:hAnsi="Times New Roman"/>
          <w:sz w:val="20"/>
        </w:rPr>
        <w:t>Don Abbot, Review Accountant</w:t>
      </w:r>
    </w:p>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188</Words>
  <CharactersWithSpaces>1189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